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Могут ли оштрафовать жильцов съемных квартир за проживание без временной регистрации?</w:t>
      </w:r>
    </w:p>
    <w:p w14:paraId="02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3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Российской Федерации действует обязательный регистрационный учет.</w:t>
      </w:r>
    </w:p>
    <w:p w14:paraId="04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со ст. 5 Закона Российской Федерации от 25.06.1993 № 5242-1 «О праве граждан Российской Федерации на свободу передвижения, выбор места пребывания и жительства в пределах Российской Федерации» регистрация гражданина Российской Федерации по месту пребывания производится в срок, </w:t>
      </w:r>
      <w:r>
        <w:rPr>
          <w:rFonts w:ascii="Times New Roman" w:hAnsi="Times New Roman"/>
        </w:rPr>
        <w:t xml:space="preserve">не превышающий 90 дней со дня прибытия гражданина в жилое помещение. Регистрация по месту пребывания производится без снятия гражданина </w:t>
      </w:r>
      <w:r>
        <w:rPr>
          <w:rFonts w:ascii="Times New Roman" w:hAnsi="Times New Roman"/>
        </w:rPr>
        <w:t>с регистрационного учета по месту жительства.</w:t>
      </w:r>
    </w:p>
    <w:p w14:paraId="05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Гражданин Российской Федерации (за исключением случая, предусмотренного ст. 6.1 Закона РФ от 25.06.1993 № 5242-1), изменивший место жительства, обязан не позднее семи дней со дня прибытия на новое место жительства обратиться к лицу, ответственному за прием и передачу в органы регистрационного учета документов для регистрации и снятия граждан Российской Федерации с регистрационного учета по месту пребывания и по месту жительства </w:t>
      </w:r>
      <w:r>
        <w:rPr>
          <w:rFonts w:ascii="Times New Roman" w:hAnsi="Times New Roman"/>
        </w:rPr>
        <w:t xml:space="preserve">в пределах Российской Федерации, а в случаях, предусмотренных настоящим Законом и правилами регистрации и снятия граждан Российской Федерации </w:t>
      </w:r>
      <w:r>
        <w:rPr>
          <w:rFonts w:ascii="Times New Roman" w:hAnsi="Times New Roman"/>
        </w:rPr>
        <w:t xml:space="preserve">с регистрационного учета по месту пребывания и по месту жительства в пределах Российской Федерации, непосредственно в орган регистрационного учета </w:t>
      </w:r>
      <w:r>
        <w:rPr>
          <w:rFonts w:ascii="Times New Roman" w:hAnsi="Times New Roman"/>
        </w:rPr>
        <w:t>с заявлением по установленной форме.</w:t>
      </w:r>
    </w:p>
    <w:p w14:paraId="06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частью 1 статьи 19.15.2 Кодекса Российской Федерации об административных правонарушениях нарушение правил регистрации гражданина Российской Федерации по месту пребывания или по месту жительства в жилом помещении, если эти действия не содержат признаков уголовно наказуемого деяния, влечет:</w:t>
      </w:r>
    </w:p>
    <w:p w14:paraId="07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наложение административного штрафа на граждан в размере от двух тысяч до трех тысяч рублей;</w:t>
      </w:r>
    </w:p>
    <w:p w14:paraId="08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 нанимателей, собственников жилого помещения (физических лиц) - от двух тысяч до пяти тысяч рублей;</w:t>
      </w:r>
    </w:p>
    <w:p w14:paraId="09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 должностных лиц - от двадцати пяти тысяч до пятидесяти тысяч рублей;</w:t>
      </w:r>
    </w:p>
    <w:p w14:paraId="0A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 юридических лиц - от двухсот пятидесяти тысяч до семисот пятидесяти тысяч рублей.</w:t>
      </w:r>
    </w:p>
    <w:p w14:paraId="0B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со статьей 322.2 Уголовного кодекса Российской Федерации фиктивная регистрация гражданина Российской Федерации по месту пребывания или по месту жительства в жилом помещении в Российской Федерации, а равно фиктивная регистрация иностранного гражданина или лица без гражданства </w:t>
      </w:r>
      <w:r>
        <w:rPr>
          <w:rFonts w:ascii="Times New Roman" w:hAnsi="Times New Roman"/>
        </w:rPr>
        <w:t>по месту жительства в жилом помещении в Российской Федерации наказывается:</w:t>
      </w:r>
    </w:p>
    <w:p w14:paraId="0C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штрафом в размере от ста тысяч до пятисот тысяч рублей или в размере заработной платы или иного дохода осужденного за период до пяти лет,</w:t>
      </w:r>
    </w:p>
    <w:p w14:paraId="0D000000">
      <w:pPr>
        <w:widowControl w:val="1"/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принудительными работами на срок до пяти лет с лишением права занимать определенные должности или заниматься определенной деятельностью на срок </w:t>
      </w:r>
      <w:r>
        <w:rPr>
          <w:rFonts w:ascii="Times New Roman" w:hAnsi="Times New Roman"/>
        </w:rPr>
        <w:t>до пяти лет или без такового,</w:t>
      </w:r>
    </w:p>
    <w:p w14:paraId="0E000000">
      <w:pPr>
        <w:widowControl w:val="1"/>
        <w:numPr>
          <w:ilvl w:val="0"/>
          <w:numId w:val="1"/>
        </w:numPr>
        <w:spacing w:after="0" w:line="240" w:lineRule="auto"/>
        <w:ind w:firstLine="850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лишением свободы на срок до пяти лет с лишением права занимать определенные должности или заниматься определенной деятельностью на срок </w:t>
      </w:r>
      <w:r>
        <w:rPr>
          <w:rFonts w:ascii="Times New Roman" w:hAnsi="Times New Roman"/>
        </w:rPr>
        <w:t xml:space="preserve">до пяти лет или без такового. 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-"/>
      <w:pPr>
        <w:widowControl w:val="1"/>
        <w:ind w:hanging="360" w:left="720"/>
      </w:pPr>
      <w:rPr>
        <w:rFonts w:ascii="Calibri" w:hAnsi="Calibri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-"/>
      <w:pPr>
        <w:widowControl w:val="1"/>
        <w:ind w:hanging="360" w:left="2880"/>
      </w:pPr>
      <w:rPr>
        <w:rFonts w:ascii="Calibri" w:hAnsi="Calibri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-"/>
      <w:pPr>
        <w:widowControl w:val="1"/>
        <w:ind w:hanging="360" w:left="5040"/>
      </w:pPr>
      <w:rPr>
        <w:rFonts w:ascii="Calibri" w:hAnsi="Calibri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heading 9"/>
    <w:basedOn w:val="Style_1"/>
    <w:next w:val="Style_1"/>
    <w:link w:val="Style_9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9_ch" w:type="character">
    <w:name w:val="heading 9"/>
    <w:basedOn w:val="Style_1_ch"/>
    <w:link w:val="Style_9"/>
    <w:rPr>
      <w:color w:themeColor="text1" w:themeTint="D8" w:val="272727"/>
    </w:rPr>
  </w:style>
  <w:style w:styleId="Style_10" w:type="paragraph">
    <w:name w:val="Quote"/>
    <w:basedOn w:val="Style_1"/>
    <w:next w:val="Style_1"/>
    <w:link w:val="Style_10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0_ch" w:type="character">
    <w:name w:val="Quote"/>
    <w:basedOn w:val="Style_1_ch"/>
    <w:link w:val="Style_10"/>
    <w:rPr>
      <w:i w:val="1"/>
      <w:color w:themeColor="text1" w:themeTint="BF" w:val="404040"/>
    </w:rPr>
  </w:style>
  <w:style w:styleId="Style_11" w:type="paragraph">
    <w:name w:val="Intense Quote"/>
    <w:basedOn w:val="Style_1"/>
    <w:next w:val="Style_1"/>
    <w:link w:val="Style_11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1_ch" w:type="character">
    <w:name w:val="Intense Quote"/>
    <w:basedOn w:val="Style_1_ch"/>
    <w:link w:val="Style_11"/>
    <w:rPr>
      <w:i w:val="1"/>
      <w:color w:themeColor="accent1" w:themeShade="BF" w:val="2F5496"/>
    </w:rPr>
  </w:style>
  <w:style w:styleId="Style_12" w:type="paragraph">
    <w:name w:val="toc 3"/>
    <w:next w:val="Style_1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basedOn w:val="Style_1"/>
    <w:next w:val="Style_1"/>
    <w:link w:val="Style_13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3_ch" w:type="character">
    <w:name w:val="heading 5"/>
    <w:basedOn w:val="Style_1_ch"/>
    <w:link w:val="Style_13"/>
    <w:rPr>
      <w:color w:themeColor="accent1" w:themeShade="BF" w:val="2F5496"/>
    </w:rPr>
  </w:style>
  <w:style w:styleId="Style_14" w:type="paragraph">
    <w:name w:val="heading 1"/>
    <w:basedOn w:val="Style_1"/>
    <w:next w:val="Style_1"/>
    <w:link w:val="Style_14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4_ch" w:type="character">
    <w:name w:val="heading 1"/>
    <w:basedOn w:val="Style_1_ch"/>
    <w:link w:val="Style_14"/>
    <w:rPr>
      <w:rFonts w:asciiTheme="majorAscii" w:hAnsiTheme="majorHAnsi"/>
      <w:color w:themeColor="accent1" w:themeShade="BF" w:val="2F5496"/>
      <w:sz w:val="40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heading 8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7_ch" w:type="character">
    <w:name w:val="heading 8"/>
    <w:basedOn w:val="Style_1_ch"/>
    <w:link w:val="Style_17"/>
    <w:rPr>
      <w:i w:val="1"/>
      <w:color w:themeColor="text1" w:themeTint="D8" w:val="272727"/>
    </w:rPr>
  </w:style>
  <w:style w:styleId="Style_18" w:type="paragraph">
    <w:name w:val="toc 1"/>
    <w:next w:val="Style_1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1"/>
    <w:link w:val="Style_2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Intense Reference"/>
    <w:basedOn w:val="Style_22"/>
    <w:link w:val="Style_21_ch"/>
    <w:rPr>
      <w:b w:val="1"/>
      <w:smallCaps w:val="1"/>
      <w:color w:themeColor="accent1" w:themeShade="BF" w:val="2F5496"/>
      <w:spacing w:val="5"/>
    </w:rPr>
  </w:style>
  <w:style w:styleId="Style_21_ch" w:type="character">
    <w:name w:val="Intense Reference"/>
    <w:basedOn w:val="Style_22_ch"/>
    <w:link w:val="Style_21"/>
    <w:rPr>
      <w:b w:val="1"/>
      <w:smallCaps w:val="1"/>
      <w:color w:themeColor="accent1" w:themeShade="BF" w:val="2F5496"/>
      <w:spacing w:val="5"/>
    </w:rPr>
  </w:style>
  <w:style w:styleId="Style_23" w:type="paragraph">
    <w:name w:val="toc 8"/>
    <w:next w:val="Style_1"/>
    <w:link w:val="Style_23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List Paragraph"/>
    <w:basedOn w:val="Style_1"/>
    <w:link w:val="Style_24_ch"/>
    <w:pPr>
      <w:widowControl w:val="1"/>
      <w:ind w:left="720"/>
      <w:contextualSpacing w:val="1"/>
    </w:pPr>
  </w:style>
  <w:style w:styleId="Style_24_ch" w:type="character">
    <w:name w:val="List Paragraph"/>
    <w:basedOn w:val="Style_1_ch"/>
    <w:link w:val="Style_24"/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5" w:type="paragraph">
    <w:name w:val="toc 5"/>
    <w:next w:val="Style_1"/>
    <w:link w:val="Style_25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Intense Emphasis"/>
    <w:basedOn w:val="Style_22"/>
    <w:link w:val="Style_26_ch"/>
    <w:rPr>
      <w:i w:val="1"/>
      <w:color w:themeColor="accent1" w:themeShade="BF" w:val="2F5496"/>
    </w:rPr>
  </w:style>
  <w:style w:styleId="Style_26_ch" w:type="character">
    <w:name w:val="Intense Emphasis"/>
    <w:basedOn w:val="Style_22_ch"/>
    <w:link w:val="Style_26"/>
    <w:rPr>
      <w:i w:val="1"/>
      <w:color w:themeColor="accent1" w:themeShade="BF" w:val="2F5496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2026-05-26T06:22:00Z</dcterms:created>
  <dcterms:modified xsi:type="dcterms:W3CDTF">2026-05-26T06:58:40Z</dcterms:modified>
</cp:coreProperties>
</file>